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41" w:rsidRDefault="00345341" w:rsidP="00345341">
      <w:pPr>
        <w:pStyle w:val="a3"/>
        <w:jc w:val="center"/>
      </w:pPr>
      <w:r>
        <w:rPr>
          <w:rStyle w:val="ff2"/>
        </w:rPr>
        <w:t xml:space="preserve">О работе </w:t>
      </w:r>
      <w:r>
        <w:rPr>
          <w:rStyle w:val="ff3"/>
        </w:rPr>
        <w:t>контрольно-счетного органа Ревизионная комиссия городского округа город Уфа Республики Башкортостан за 2016 год</w:t>
      </w:r>
      <w:r>
        <w:rPr>
          <w:rStyle w:val="ff2"/>
        </w:rPr>
        <w:t>.</w:t>
      </w:r>
    </w:p>
    <w:p w:rsidR="00345341" w:rsidRDefault="00345341" w:rsidP="00345341">
      <w:pPr>
        <w:pStyle w:val="a3"/>
        <w:spacing w:after="240" w:afterAutospacing="0"/>
        <w:jc w:val="both"/>
      </w:pPr>
      <w:r>
        <w:br/>
      </w:r>
      <w:r>
        <w:rPr>
          <w:rStyle w:val="ff2"/>
        </w:rPr>
        <w:t>     </w:t>
      </w:r>
      <w:r>
        <w:rPr>
          <w:rStyle w:val="ff3"/>
        </w:rPr>
        <w:t xml:space="preserve">Выявление нарушений и оценка их финансовой стоимости является основной задачей контрольной деятельности. И поскольку нарушения совершаются должностными лицами, мы говорим об установлении фактов коррупционных действий. </w:t>
      </w:r>
      <w:r>
        <w:br/>
      </w:r>
      <w:r>
        <w:rPr>
          <w:rStyle w:val="ff2"/>
        </w:rPr>
        <w:t>     </w:t>
      </w:r>
      <w:r>
        <w:rPr>
          <w:rStyle w:val="ff3"/>
        </w:rPr>
        <w:t xml:space="preserve">Полномочия Контрольно-счетных органов охватывают весь бюджетный процесс от планирования до доведения государственных и муниципальных услуг потребителям. </w:t>
      </w:r>
      <w:r>
        <w:br/>
      </w:r>
      <w:r>
        <w:rPr>
          <w:rStyle w:val="ff3"/>
        </w:rPr>
        <w:t xml:space="preserve">Важным направлением деятельности, также, становится предварительный контроль, при котором можно выявить риски возможных финансовых нарушений и недостаточно эффективного использования муниципальных ресурсов и предложить профилактические меры по их недопущению, пресечению коррупционных действий. </w:t>
      </w:r>
      <w:r>
        <w:br/>
      </w:r>
      <w:r>
        <w:rPr>
          <w:rStyle w:val="ff2"/>
        </w:rPr>
        <w:t>   </w:t>
      </w:r>
      <w:r>
        <w:rPr>
          <w:rStyle w:val="ff3"/>
        </w:rPr>
        <w:t xml:space="preserve">За 2016 год работниками КСО РК г.Уфа РБ проведено 82 контрольных и экспертно-аналитических мероприятия, при плане 14 мероприятий. В ходе проверок было обеспечено выявление рисков неэффективного использования ресурсов городского округа, выработка рекомендаций ответственным исполнителям по устранению нарушений. При поддержке председателя Совета городского округа и главы Администрации городского округа город Уфа Республики Башкортостан, это позволило сэкономить значительные бюджетные средства и избежать возможных серьезных нарушений. Устранено нарушений, возвращено и восстановлено в бюджет Уфы 154,3млн. рублей. </w:t>
      </w:r>
      <w:r>
        <w:br/>
      </w:r>
      <w:r>
        <w:rPr>
          <w:rStyle w:val="ff2"/>
        </w:rPr>
        <w:t>      </w:t>
      </w:r>
      <w:r>
        <w:rPr>
          <w:rStyle w:val="ff3"/>
        </w:rPr>
        <w:t>Кроме контрольных мероприятий, предусмотренных планом работы контрольно-счетного органа, проведены 3 проверки по заданию Совета городского округа город Уфа Республики Башкортостан, 2 проверки по обращениям Прокуратуры города Уфы, 12 контрольных мероприятий по жалобам населения города Уфы, полученным через Контрольно-счетную палату Республики Башкортостан, или непосредственно поступивших в контрольно-счетный орган Уфы.</w:t>
      </w:r>
      <w:r>
        <w:br/>
      </w:r>
      <w:r>
        <w:rPr>
          <w:rStyle w:val="ff2"/>
        </w:rPr>
        <w:t>    </w:t>
      </w:r>
      <w:r>
        <w:rPr>
          <w:rStyle w:val="ff3"/>
        </w:rPr>
        <w:t xml:space="preserve">Совместно с Контрольно-счетной палатой Республики Башкортостан проведено два обширных контрольных мероприятия по проверке «Законности, результативности, целевого использования средств адресных программ по проведению капитального ремонта многоквартирных домов на территории городского округа город Уфа Республики Башкортостан» и «Проверке законности, результативности (эффективности и экономности) использования средств субсидий, выделенных из федерального бюджета и бюджета Республики Башкортостан юридическим лицам и индивидуальным предпринимателям на приобретение автобусов и техники для жилищно-коммунального хозяйства, работающих на газомоторном топливе». </w:t>
      </w:r>
      <w:r>
        <w:br/>
      </w:r>
      <w:r>
        <w:rPr>
          <w:rStyle w:val="ff2"/>
        </w:rPr>
        <w:t>   </w:t>
      </w:r>
      <w:r>
        <w:rPr>
          <w:rStyle w:val="ff3"/>
        </w:rPr>
        <w:t>Одна проверка проведена по заданию МВД по Республике Башкортостан в муниципальном бюджетном учреждении «По благоустройству и содержанию автопарковочных мест», что позволило выявить факт недостоверности учета эвакуированного автотранспорта и поступления средств за его эвакуацию и временное содержание. Общее количество контрольных мероприятий, с выходом на места, составило 26.</w:t>
      </w:r>
      <w:r>
        <w:br/>
      </w:r>
      <w:r>
        <w:rPr>
          <w:rStyle w:val="ff2"/>
        </w:rPr>
        <w:t>        </w:t>
      </w:r>
      <w:r>
        <w:rPr>
          <w:rStyle w:val="ff3"/>
        </w:rPr>
        <w:t xml:space="preserve">Кроме того, проведено 57 камеральных экспертно-аналитических мероприятий это: проверки муниципальных программ, отчета об исполнении бюджета за 2015 год, плана социально-экономического развития и проекта бюджета городского округа город Уфа Республики Башкортостан на 2017 год и плановый период 2018, 2019 годов, проектов решений Совета городского округа, имеющих отношение к бюджету Уфы. </w:t>
      </w:r>
      <w:r>
        <w:br/>
      </w:r>
      <w:r>
        <w:rPr>
          <w:rStyle w:val="ff2"/>
        </w:rPr>
        <w:t>       </w:t>
      </w:r>
      <w:r>
        <w:rPr>
          <w:rStyle w:val="ff3"/>
        </w:rPr>
        <w:t xml:space="preserve">Вся информация по результатам контрольных мероприятий передавалась в Совет и Администрацию городского округа город Уфа, а также в Прокуратуру города Уфы. </w:t>
      </w:r>
      <w:r>
        <w:br/>
      </w:r>
      <w:r>
        <w:rPr>
          <w:rStyle w:val="ff2"/>
        </w:rPr>
        <w:t>       </w:t>
      </w:r>
      <w:r>
        <w:rPr>
          <w:rStyle w:val="ff3"/>
        </w:rPr>
        <w:t xml:space="preserve">Для принятия мер по устранению выявленных нарушений и возмещению причиненного вреда и по привлечению к ответственности должностных лиц, виновных в допущенных нарушениях, по результатам контрольных мероприятий, в проверенные органы и </w:t>
      </w:r>
      <w:r>
        <w:rPr>
          <w:rStyle w:val="ff3"/>
        </w:rPr>
        <w:lastRenderedPageBreak/>
        <w:t>учреждения, было направлено 8 представлений. В результате чего к дисциплинарной ответственности привлечено 13 человек и руководитель одного бюджетного учреждения уволился по собственному желанию.  </w:t>
      </w:r>
      <w:r>
        <w:br/>
      </w:r>
      <w:r>
        <w:rPr>
          <w:rStyle w:val="ff2"/>
        </w:rPr>
        <w:t>   </w:t>
      </w:r>
      <w:r>
        <w:rPr>
          <w:rStyle w:val="ff3"/>
        </w:rPr>
        <w:t>На текущий год Ревизионная комиссия планирует продолжить работу по дальнейшему совершенствованию внешнего муниципального контроля</w:t>
      </w:r>
      <w:r>
        <w:rPr>
          <w:rStyle w:val="ff2"/>
        </w:rPr>
        <w:t>:</w:t>
      </w:r>
      <w:r>
        <w:rPr>
          <w:rStyle w:val="ff3"/>
        </w:rPr>
        <w:t xml:space="preserve"> </w:t>
      </w:r>
      <w:r>
        <w:br/>
      </w:r>
      <w:r>
        <w:rPr>
          <w:rStyle w:val="ff2"/>
        </w:rPr>
        <w:t>      </w:t>
      </w:r>
      <w:r>
        <w:rPr>
          <w:rStyle w:val="ff3"/>
        </w:rPr>
        <w:t>1.  Усилить работу по выявлению финансовых нарушений, искоренение предпосылок их возникновения, обеспечение повышения социальной защищенности жителей Уфы и борьбу с коррупцией во всех ее проявлениях</w:t>
      </w:r>
      <w:r>
        <w:rPr>
          <w:rStyle w:val="ff2"/>
        </w:rPr>
        <w:t>;</w:t>
      </w:r>
      <w:r>
        <w:rPr>
          <w:rStyle w:val="ff3"/>
        </w:rPr>
        <w:t xml:space="preserve"> </w:t>
      </w:r>
      <w:r>
        <w:br/>
      </w:r>
      <w:r>
        <w:rPr>
          <w:rStyle w:val="ff2"/>
        </w:rPr>
        <w:t>   </w:t>
      </w:r>
      <w:r>
        <w:rPr>
          <w:rStyle w:val="ff3"/>
        </w:rPr>
        <w:t>2. Продолжить работу по изысканию резервов для повышения доходного потенциала бюджета городского округа город Уфа Республики Башкортостан</w:t>
      </w:r>
      <w:r>
        <w:rPr>
          <w:rStyle w:val="ff2"/>
        </w:rPr>
        <w:t>;</w:t>
      </w:r>
      <w:r>
        <w:br/>
      </w:r>
      <w:r>
        <w:rPr>
          <w:rStyle w:val="ff2"/>
        </w:rPr>
        <w:t>       </w:t>
      </w:r>
      <w:r>
        <w:rPr>
          <w:rStyle w:val="ff3"/>
        </w:rPr>
        <w:t>3. Совершенствовать контрольно-экспертную работу по проверке разработки и исполнению муниципальных программ</w:t>
      </w:r>
      <w:r>
        <w:rPr>
          <w:rStyle w:val="ff2"/>
        </w:rPr>
        <w:t>:</w:t>
      </w:r>
      <w:r>
        <w:br/>
      </w:r>
      <w:r>
        <w:rPr>
          <w:rStyle w:val="ff2"/>
        </w:rPr>
        <w:t>       </w:t>
      </w:r>
      <w:r>
        <w:rPr>
          <w:rStyle w:val="ff3"/>
        </w:rPr>
        <w:t>4. Расширить практику применения мер бюджетного принуждения при выявлении фактов нарушения бюджетного законодательства</w:t>
      </w:r>
      <w:r>
        <w:rPr>
          <w:rStyle w:val="ff2"/>
        </w:rPr>
        <w:t>;</w:t>
      </w:r>
      <w:r>
        <w:br/>
      </w:r>
      <w:r>
        <w:rPr>
          <w:rStyle w:val="ff3"/>
        </w:rPr>
        <w:t> </w:t>
      </w:r>
      <w:r>
        <w:rPr>
          <w:rStyle w:val="ff2"/>
        </w:rPr>
        <w:t xml:space="preserve"> </w:t>
      </w:r>
      <w:r>
        <w:rPr>
          <w:rStyle w:val="ff3"/>
        </w:rPr>
        <w:t>5. Обеспечить выявление и анализ коррупционных рисков в целях противодействия коррупции, профилактики нарушений бюджетного законодательства.</w:t>
      </w:r>
    </w:p>
    <w:p w:rsidR="00103782" w:rsidRDefault="00103782">
      <w:bookmarkStart w:id="0" w:name="_GoBack"/>
      <w:bookmarkEnd w:id="0"/>
    </w:p>
    <w:sectPr w:rsidR="0010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8"/>
    <w:rsid w:val="00103782"/>
    <w:rsid w:val="00345341"/>
    <w:rsid w:val="00EA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D2231-EFBB-4450-A032-F42328A0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345341"/>
  </w:style>
  <w:style w:type="character" w:customStyle="1" w:styleId="ff3">
    <w:name w:val="ff3"/>
    <w:basedOn w:val="a0"/>
    <w:rsid w:val="0034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4266">
      <w:bodyDiv w:val="1"/>
      <w:marLeft w:val="0"/>
      <w:marRight w:val="0"/>
      <w:marTop w:val="0"/>
      <w:marBottom w:val="0"/>
      <w:divBdr>
        <w:top w:val="none" w:sz="0" w:space="0" w:color="auto"/>
        <w:left w:val="none" w:sz="0" w:space="0" w:color="auto"/>
        <w:bottom w:val="none" w:sz="0" w:space="0" w:color="auto"/>
        <w:right w:val="none" w:sz="0" w:space="0" w:color="auto"/>
      </w:divBdr>
      <w:divsChild>
        <w:div w:id="80905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Company>Home</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usr1</cp:lastModifiedBy>
  <cp:revision>2</cp:revision>
  <dcterms:created xsi:type="dcterms:W3CDTF">2017-08-14T09:06:00Z</dcterms:created>
  <dcterms:modified xsi:type="dcterms:W3CDTF">2017-08-14T09:06:00Z</dcterms:modified>
</cp:coreProperties>
</file>