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FD" w:rsidRDefault="007F032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sz w:val="21"/>
          <w:szCs w:val="21"/>
          <w:u w:color="000000"/>
        </w:rPr>
      </w:pPr>
      <w:bookmarkStart w:id="0" w:name="_GoBack"/>
      <w:bookmarkEnd w:id="0"/>
      <w:r>
        <w:rPr>
          <w:sz w:val="21"/>
          <w:szCs w:val="21"/>
          <w:u w:color="000000"/>
        </w:rPr>
        <w:t xml:space="preserve">Отчёт о деятельности депутата Городского Совета </w:t>
      </w:r>
      <w:proofErr w:type="spellStart"/>
      <w:r>
        <w:rPr>
          <w:sz w:val="21"/>
          <w:szCs w:val="21"/>
          <w:u w:color="000000"/>
        </w:rPr>
        <w:t>г</w:t>
      </w:r>
      <w:r>
        <w:rPr>
          <w:sz w:val="21"/>
          <w:szCs w:val="21"/>
          <w:u w:color="000000"/>
        </w:rPr>
        <w:t>.</w:t>
      </w:r>
      <w:r>
        <w:rPr>
          <w:sz w:val="21"/>
          <w:szCs w:val="21"/>
          <w:u w:color="000000"/>
        </w:rPr>
        <w:t>Уфа</w:t>
      </w:r>
      <w:proofErr w:type="spellEnd"/>
      <w:r>
        <w:rPr>
          <w:sz w:val="21"/>
          <w:szCs w:val="21"/>
          <w:u w:color="000000"/>
        </w:rPr>
        <w:t xml:space="preserve"> </w:t>
      </w:r>
      <w:r>
        <w:rPr>
          <w:sz w:val="21"/>
          <w:szCs w:val="21"/>
          <w:u w:color="000000"/>
        </w:rPr>
        <w:t xml:space="preserve">V </w:t>
      </w:r>
      <w:r>
        <w:rPr>
          <w:sz w:val="21"/>
          <w:szCs w:val="21"/>
          <w:u w:color="000000"/>
        </w:rPr>
        <w:t xml:space="preserve">созыва </w:t>
      </w:r>
    </w:p>
    <w:p w:rsidR="001B21FD" w:rsidRDefault="007F032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sz w:val="21"/>
          <w:szCs w:val="21"/>
          <w:u w:color="000000"/>
        </w:rPr>
      </w:pPr>
      <w:proofErr w:type="gramStart"/>
      <w:r>
        <w:rPr>
          <w:sz w:val="21"/>
          <w:szCs w:val="21"/>
          <w:u w:color="000000"/>
        </w:rPr>
        <w:t>за</w:t>
      </w:r>
      <w:proofErr w:type="gramEnd"/>
      <w:r>
        <w:rPr>
          <w:sz w:val="21"/>
          <w:szCs w:val="21"/>
          <w:u w:color="000000"/>
        </w:rPr>
        <w:t xml:space="preserve"> период </w:t>
      </w:r>
      <w:r>
        <w:rPr>
          <w:sz w:val="21"/>
          <w:szCs w:val="21"/>
          <w:u w:color="000000"/>
        </w:rPr>
        <w:t>01.01.24-30.12.24</w:t>
      </w:r>
      <w:r>
        <w:rPr>
          <w:sz w:val="21"/>
          <w:szCs w:val="21"/>
          <w:u w:color="000000"/>
        </w:rPr>
        <w:t>г</w:t>
      </w:r>
      <w:r>
        <w:rPr>
          <w:sz w:val="21"/>
          <w:szCs w:val="21"/>
          <w:u w:color="000000"/>
        </w:rPr>
        <w:t>..</w:t>
      </w:r>
    </w:p>
    <w:p w:rsidR="001B21FD" w:rsidRDefault="007F032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b/>
          <w:bCs/>
          <w:sz w:val="21"/>
          <w:szCs w:val="21"/>
          <w:u w:color="000000"/>
        </w:rPr>
      </w:pPr>
      <w:proofErr w:type="spellStart"/>
      <w:r>
        <w:rPr>
          <w:b/>
          <w:bCs/>
          <w:sz w:val="24"/>
          <w:szCs w:val="24"/>
          <w:u w:color="000000"/>
        </w:rPr>
        <w:t>Шайнурова</w:t>
      </w:r>
      <w:proofErr w:type="spellEnd"/>
      <w:r>
        <w:rPr>
          <w:b/>
          <w:bCs/>
          <w:sz w:val="24"/>
          <w:szCs w:val="24"/>
          <w:u w:color="000000"/>
        </w:rPr>
        <w:t xml:space="preserve"> Артура Альбертовича</w:t>
      </w:r>
    </w:p>
    <w:p w:rsidR="001B21FD" w:rsidRDefault="001B21F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1B21FD" w:rsidRDefault="001B21F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1B21FD" w:rsidRDefault="007F032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 w:cs="Times New Roman"/>
          <w:sz w:val="21"/>
          <w:szCs w:val="21"/>
          <w:u w:color="000000"/>
        </w:rPr>
      </w:pPr>
      <w:r>
        <w:rPr>
          <w:sz w:val="21"/>
          <w:szCs w:val="21"/>
          <w:u w:color="000000"/>
        </w:rPr>
        <w:t>Депутатская деятельность ведётся по двум направлениям</w:t>
      </w:r>
      <w:r>
        <w:rPr>
          <w:sz w:val="21"/>
          <w:szCs w:val="21"/>
          <w:u w:color="000000"/>
        </w:rPr>
        <w:t>.</w:t>
      </w:r>
    </w:p>
    <w:p w:rsidR="001B21FD" w:rsidRDefault="001B21F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1B21FD" w:rsidRDefault="007F0326">
      <w:pPr>
        <w:pStyle w:val="a4"/>
        <w:numPr>
          <w:ilvl w:val="0"/>
          <w:numId w:val="2"/>
        </w:numPr>
        <w:rPr>
          <w:sz w:val="21"/>
          <w:szCs w:val="21"/>
          <w:u w:color="000000"/>
        </w:rPr>
      </w:pPr>
      <w:r>
        <w:rPr>
          <w:b/>
          <w:bCs/>
          <w:sz w:val="21"/>
          <w:szCs w:val="21"/>
          <w:u w:color="000000"/>
        </w:rPr>
        <w:t>Работа в составе и, непосредственно руководстве фракции КПРФ</w:t>
      </w:r>
      <w:r>
        <w:rPr>
          <w:sz w:val="21"/>
          <w:szCs w:val="21"/>
          <w:u w:color="000000"/>
        </w:rPr>
        <w:t xml:space="preserve">, </w:t>
      </w:r>
      <w:r>
        <w:rPr>
          <w:sz w:val="21"/>
          <w:szCs w:val="21"/>
          <w:u w:color="000000"/>
        </w:rPr>
        <w:t xml:space="preserve">зарегистрированной в Городском Совете. В работу фракции входят в том числе подготовка и проведение общественных, культурных и публичных мероприятий в </w:t>
      </w:r>
      <w:proofErr w:type="spellStart"/>
      <w:r>
        <w:rPr>
          <w:sz w:val="21"/>
          <w:szCs w:val="21"/>
          <w:u w:color="000000"/>
        </w:rPr>
        <w:t>г.Уфе</w:t>
      </w:r>
      <w:proofErr w:type="spellEnd"/>
      <w:r>
        <w:rPr>
          <w:sz w:val="21"/>
          <w:szCs w:val="21"/>
          <w:u w:color="000000"/>
        </w:rPr>
        <w:t>, под патронажем Коммунистической партии. Принято участие в торжественном мероприятии, посвящённое Дн</w:t>
      </w:r>
      <w:r>
        <w:rPr>
          <w:sz w:val="21"/>
          <w:szCs w:val="21"/>
          <w:u w:color="000000"/>
        </w:rPr>
        <w:t xml:space="preserve">ю рождения пионерской организации и Дню рождения комсомола, которые состоялись в уфимском доме-музее </w:t>
      </w:r>
      <w:proofErr w:type="spellStart"/>
      <w:r>
        <w:rPr>
          <w:sz w:val="21"/>
          <w:szCs w:val="21"/>
          <w:u w:color="000000"/>
        </w:rPr>
        <w:t>В.И.Ленина</w:t>
      </w:r>
      <w:proofErr w:type="spellEnd"/>
      <w:r>
        <w:rPr>
          <w:sz w:val="21"/>
          <w:szCs w:val="21"/>
          <w:u w:color="000000"/>
        </w:rPr>
        <w:t xml:space="preserve">. </w:t>
      </w:r>
      <w:r>
        <w:rPr>
          <w:sz w:val="21"/>
          <w:szCs w:val="21"/>
          <w:u w:color="000000"/>
        </w:rPr>
        <w:t xml:space="preserve">Мероприятия включало в себя прием в пионеры и члены ЛКСМ. </w:t>
      </w:r>
      <w:r>
        <w:rPr>
          <w:sz w:val="21"/>
          <w:szCs w:val="21"/>
          <w:u w:color="000000"/>
        </w:rPr>
        <w:t xml:space="preserve">Мероприятие для школьников было проведено в Уфимском планетарии, приуроченное к дате </w:t>
      </w:r>
      <w:r>
        <w:rPr>
          <w:sz w:val="21"/>
          <w:szCs w:val="21"/>
          <w:u w:color="000000"/>
        </w:rPr>
        <w:t xml:space="preserve">первого полета человека в космос. Учащиеся посетили образовательный сеанс, были подведены итоги конкурса рисунков на космическую тематику, отличившиеся участники получили призы. В Уфимском музее </w:t>
      </w:r>
      <w:proofErr w:type="spellStart"/>
      <w:r>
        <w:rPr>
          <w:sz w:val="21"/>
          <w:szCs w:val="21"/>
          <w:u w:color="000000"/>
        </w:rPr>
        <w:t>И.В.Сталина</w:t>
      </w:r>
      <w:proofErr w:type="spellEnd"/>
      <w:r>
        <w:rPr>
          <w:sz w:val="21"/>
          <w:szCs w:val="21"/>
          <w:u w:color="000000"/>
        </w:rPr>
        <w:t xml:space="preserve"> при непосредственном участии депутатов фракции пр</w:t>
      </w:r>
      <w:r>
        <w:rPr>
          <w:sz w:val="21"/>
          <w:szCs w:val="21"/>
          <w:u w:color="000000"/>
        </w:rPr>
        <w:t xml:space="preserve">оходят экскурсии и лекции, силами волонтёров обновляется композиция. В апреле депутаты от КПРФ приняли участие в субботнике по благоустройству территории музея </w:t>
      </w:r>
      <w:proofErr w:type="spellStart"/>
      <w:r>
        <w:rPr>
          <w:sz w:val="21"/>
          <w:szCs w:val="21"/>
          <w:u w:color="000000"/>
        </w:rPr>
        <w:t>В.И.Ленина</w:t>
      </w:r>
      <w:proofErr w:type="spellEnd"/>
      <w:r>
        <w:rPr>
          <w:sz w:val="21"/>
          <w:szCs w:val="21"/>
          <w:u w:color="000000"/>
        </w:rPr>
        <w:t xml:space="preserve"> и прилегающей к нему территории. В течении года силами республиканской организации КП</w:t>
      </w:r>
      <w:r>
        <w:rPr>
          <w:sz w:val="21"/>
          <w:szCs w:val="21"/>
          <w:u w:color="000000"/>
        </w:rPr>
        <w:t>РФ неоднократно был организован сбор и доставка гуманитарной помощи в зону СВО и новые регионы России. Два гуманитарных конвоя было отправлено жителям Оренбургской области, пострадавшей от наводнения и жителям Курской области, пострадавшим от обстрелов. Чл</w:t>
      </w:r>
      <w:r>
        <w:rPr>
          <w:sz w:val="21"/>
          <w:szCs w:val="21"/>
          <w:u w:color="000000"/>
        </w:rPr>
        <w:t>ены городской фракции принимают самое активное участие в формировании отправок необходимого груза. Было принято участие и оказана необходимая поддержка для проведения мероприятий Городского общества инвалидов. В частности: «Гонка героев» и «Крылья моей меч</w:t>
      </w:r>
      <w:r>
        <w:rPr>
          <w:sz w:val="21"/>
          <w:szCs w:val="21"/>
          <w:u w:color="000000"/>
        </w:rPr>
        <w:t xml:space="preserve">ты» в парке </w:t>
      </w:r>
      <w:proofErr w:type="spellStart"/>
      <w:r>
        <w:rPr>
          <w:sz w:val="21"/>
          <w:szCs w:val="21"/>
          <w:u w:color="000000"/>
        </w:rPr>
        <w:t>Якутова</w:t>
      </w:r>
      <w:proofErr w:type="spellEnd"/>
      <w:r>
        <w:rPr>
          <w:sz w:val="21"/>
          <w:szCs w:val="21"/>
          <w:u w:color="000000"/>
        </w:rPr>
        <w:t xml:space="preserve"> и праздник, посвященный Международному Дню инвалидов в Городской детской филармонии. </w:t>
      </w:r>
      <w:proofErr w:type="spellStart"/>
      <w:r>
        <w:rPr>
          <w:sz w:val="21"/>
          <w:szCs w:val="21"/>
          <w:u w:color="000000"/>
        </w:rPr>
        <w:t>Шайнуров</w:t>
      </w:r>
      <w:proofErr w:type="spellEnd"/>
      <w:r>
        <w:rPr>
          <w:sz w:val="21"/>
          <w:szCs w:val="21"/>
          <w:u w:color="000000"/>
        </w:rPr>
        <w:t xml:space="preserve"> являлся непременным участником торжественных возложений цветов к памятникам Ленину, Матросову, мемориалу в Парке Победы, мемориалу Скорбящая м</w:t>
      </w:r>
      <w:r>
        <w:rPr>
          <w:sz w:val="21"/>
          <w:szCs w:val="21"/>
          <w:u w:color="000000"/>
        </w:rPr>
        <w:t>ать, Гагарину, приуроченных к памятным датам российской и советской истории. Неоднократно принимал участие в мероприятиях земляческого сообщества студентов и участников СВО в Санкт-Петербурге. Участвовал в выборах на пост Главы Республики Башкортостан от п</w:t>
      </w:r>
      <w:r>
        <w:rPr>
          <w:sz w:val="21"/>
          <w:szCs w:val="21"/>
          <w:u w:color="000000"/>
        </w:rPr>
        <w:t xml:space="preserve">артийного республиканского объединения. </w:t>
      </w:r>
    </w:p>
    <w:p w:rsidR="001B21FD" w:rsidRDefault="001B21FD">
      <w:pPr>
        <w:pStyle w:val="a4"/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1B21FD" w:rsidRDefault="007F0326">
      <w:pPr>
        <w:pStyle w:val="a4"/>
        <w:numPr>
          <w:ilvl w:val="0"/>
          <w:numId w:val="5"/>
        </w:numPr>
        <w:rPr>
          <w:sz w:val="21"/>
          <w:szCs w:val="21"/>
          <w:u w:color="000000"/>
        </w:rPr>
      </w:pPr>
      <w:r>
        <w:rPr>
          <w:b/>
          <w:bCs/>
          <w:sz w:val="21"/>
          <w:szCs w:val="21"/>
          <w:u w:color="000000"/>
        </w:rPr>
        <w:t>Работа в избирательном округе.</w:t>
      </w:r>
      <w:r>
        <w:rPr>
          <w:sz w:val="21"/>
          <w:szCs w:val="21"/>
          <w:u w:color="000000"/>
        </w:rPr>
        <w:t xml:space="preserve"> За отчётный период проведены 11 приёмов граждан. Рассмотрено 57 обращений. Часть обращений разрешились юридической консультацией. Темы обращений: завышенные платежи услуг ЖКХ, отсутст</w:t>
      </w:r>
      <w:r>
        <w:rPr>
          <w:sz w:val="21"/>
          <w:szCs w:val="21"/>
          <w:u w:color="000000"/>
        </w:rPr>
        <w:t>вие социальной поддержки, благоустройство общественных зон, транспортная доступность, необходимость ремонтных работ, взаимодействие жителей с УК. Проводятся</w:t>
      </w:r>
      <w:r>
        <w:rPr>
          <w:sz w:val="21"/>
          <w:szCs w:val="21"/>
          <w:u w:color="000000"/>
        </w:rPr>
        <w:t xml:space="preserve"> посещения территорий избирательного округа на основании обращений с целью подтверждения и определен</w:t>
      </w:r>
      <w:r>
        <w:rPr>
          <w:sz w:val="21"/>
          <w:szCs w:val="21"/>
          <w:u w:color="000000"/>
        </w:rPr>
        <w:t>ия социальных проблем района. Принял участие во встречах с жителями, организованными Администрацией Ленинского района Уфы в апреле, июле и ноябре.</w:t>
      </w:r>
      <w:r>
        <w:rPr>
          <w:sz w:val="21"/>
          <w:szCs w:val="21"/>
          <w:u w:color="000000"/>
        </w:rPr>
        <w:t xml:space="preserve"> Регулярно участвует в мероприятиях, проводимыми районом, связанных с организацией и отправкой помощи участник</w:t>
      </w:r>
      <w:r>
        <w:rPr>
          <w:sz w:val="21"/>
          <w:szCs w:val="21"/>
          <w:u w:color="000000"/>
        </w:rPr>
        <w:t>ам СВО, а также в награждениях отличившихся жителей. Присутствует на мероприятиях, проводимых предприятиями и организациями, расположенными на территории Ленинского района. Таких как: Уфимский Судоремонтно-судостроительный завод, Дом культуры «</w:t>
      </w:r>
      <w:proofErr w:type="spellStart"/>
      <w:r>
        <w:rPr>
          <w:sz w:val="21"/>
          <w:szCs w:val="21"/>
          <w:u w:color="000000"/>
        </w:rPr>
        <w:t>Ядкарь</w:t>
      </w:r>
      <w:proofErr w:type="spellEnd"/>
      <w:r>
        <w:rPr>
          <w:sz w:val="21"/>
          <w:szCs w:val="21"/>
          <w:u w:color="000000"/>
        </w:rPr>
        <w:t>», Уфи</w:t>
      </w:r>
      <w:r>
        <w:rPr>
          <w:sz w:val="21"/>
          <w:szCs w:val="21"/>
          <w:u w:color="000000"/>
        </w:rPr>
        <w:t xml:space="preserve">мский отряд специального назначения </w:t>
      </w:r>
      <w:proofErr w:type="spellStart"/>
      <w:r>
        <w:rPr>
          <w:sz w:val="21"/>
          <w:szCs w:val="21"/>
          <w:u w:color="000000"/>
        </w:rPr>
        <w:t>Росгвардии</w:t>
      </w:r>
      <w:proofErr w:type="spellEnd"/>
      <w:r>
        <w:rPr>
          <w:sz w:val="21"/>
          <w:szCs w:val="21"/>
          <w:u w:color="000000"/>
        </w:rPr>
        <w:t xml:space="preserve"> имени генерала </w:t>
      </w:r>
      <w:proofErr w:type="spellStart"/>
      <w:proofErr w:type="gramStart"/>
      <w:r>
        <w:rPr>
          <w:sz w:val="21"/>
          <w:szCs w:val="21"/>
          <w:u w:color="000000"/>
        </w:rPr>
        <w:t>М.Шаймуратова</w:t>
      </w:r>
      <w:proofErr w:type="spellEnd"/>
      <w:r>
        <w:rPr>
          <w:sz w:val="21"/>
          <w:szCs w:val="21"/>
          <w:u w:color="000000"/>
        </w:rPr>
        <w:t xml:space="preserve"> .</w:t>
      </w:r>
      <w:proofErr w:type="gramEnd"/>
      <w:r>
        <w:rPr>
          <w:sz w:val="21"/>
          <w:szCs w:val="21"/>
          <w:u w:color="000000"/>
        </w:rPr>
        <w:t xml:space="preserve"> </w:t>
      </w:r>
      <w:proofErr w:type="spellStart"/>
      <w:r>
        <w:rPr>
          <w:sz w:val="21"/>
          <w:szCs w:val="21"/>
          <w:u w:color="000000"/>
        </w:rPr>
        <w:t>Шайнуров</w:t>
      </w:r>
      <w:proofErr w:type="spellEnd"/>
      <w:r>
        <w:rPr>
          <w:sz w:val="21"/>
          <w:szCs w:val="21"/>
          <w:u w:color="000000"/>
        </w:rPr>
        <w:t xml:space="preserve"> постоянный участник торжественных мероприятий, главной задачей которых является сохранение памяти о Великой Отечественной войны, об участниках локальных конфликтов и пат</w:t>
      </w:r>
      <w:r>
        <w:rPr>
          <w:sz w:val="21"/>
          <w:szCs w:val="21"/>
          <w:u w:color="000000"/>
        </w:rPr>
        <w:t xml:space="preserve">риотическом воспитании подрастающего поколения, проводимых в парке «Волна» и сквере </w:t>
      </w:r>
      <w:proofErr w:type="spellStart"/>
      <w:r>
        <w:rPr>
          <w:sz w:val="21"/>
          <w:szCs w:val="21"/>
          <w:u w:color="000000"/>
        </w:rPr>
        <w:t>им.Зои</w:t>
      </w:r>
      <w:proofErr w:type="spellEnd"/>
      <w:r>
        <w:rPr>
          <w:sz w:val="21"/>
          <w:szCs w:val="21"/>
          <w:u w:color="000000"/>
        </w:rPr>
        <w:t xml:space="preserve"> Космодемьянской. При его непосредственной поддержке в парке «Волна» оформлена аллея Героев, увековечившая память о жителях района - героях спецоперации. Принял участ</w:t>
      </w:r>
      <w:r>
        <w:rPr>
          <w:sz w:val="21"/>
          <w:szCs w:val="21"/>
          <w:u w:color="000000"/>
        </w:rPr>
        <w:t>ие в награждении грамотой городского Совета труженика тыла, обладателя удостоверения «Дети войны». Взаимодействует с городским и районным отделениями Совета инвалидов, районным отделением Совета ветеранов. Участвует в проводимых ими мероприятиях, оказывает</w:t>
      </w:r>
      <w:r>
        <w:rPr>
          <w:sz w:val="21"/>
          <w:szCs w:val="21"/>
          <w:u w:color="000000"/>
        </w:rPr>
        <w:t xml:space="preserve"> посильную помощь. Поддерживает контакт с педагогическими коллективами и учащимися</w:t>
      </w:r>
      <w:r>
        <w:rPr>
          <w:sz w:val="21"/>
          <w:szCs w:val="21"/>
          <w:u w:color="000000"/>
        </w:rPr>
        <w:t xml:space="preserve"> района. Посещает торжественные линейки, посвящённые началу учебного года и празднику Последнего звонка в различных школах района. Был приглашенным гостем на торжественные ме</w:t>
      </w:r>
      <w:r>
        <w:rPr>
          <w:sz w:val="21"/>
          <w:szCs w:val="21"/>
          <w:u w:color="000000"/>
        </w:rPr>
        <w:t>роприятия в следующие учреждения: МАОУ Школа №128, МАОУ школа №</w:t>
      </w:r>
      <w:proofErr w:type="gramStart"/>
      <w:r>
        <w:rPr>
          <w:sz w:val="21"/>
          <w:szCs w:val="21"/>
          <w:u w:color="000000"/>
        </w:rPr>
        <w:t>4,  МАОУ</w:t>
      </w:r>
      <w:proofErr w:type="gramEnd"/>
      <w:r>
        <w:rPr>
          <w:sz w:val="21"/>
          <w:szCs w:val="21"/>
          <w:u w:color="000000"/>
        </w:rPr>
        <w:t xml:space="preserve"> Школа №24, МБОУ «Центр образования 10», Уфимский филиал ВГУВТ, МАДОУ «Детский сад №2». Принял участие в районном августовском совещании и торжественном районном мероприятии, посвященно</w:t>
      </w:r>
      <w:r>
        <w:rPr>
          <w:sz w:val="21"/>
          <w:szCs w:val="21"/>
          <w:u w:color="000000"/>
        </w:rPr>
        <w:t xml:space="preserve">м «Дню учителя». Принял участие в районных мероприятиях, посвященных празднованию Дня Республики </w:t>
      </w:r>
      <w:r>
        <w:rPr>
          <w:sz w:val="21"/>
          <w:szCs w:val="21"/>
          <w:u w:color="000000"/>
        </w:rPr>
        <w:lastRenderedPageBreak/>
        <w:t xml:space="preserve">Башкортостан в Башкирской государственной филармонии и парке «Волна», а также в мероприятии, посвященном 105-летию со дня рождения </w:t>
      </w:r>
      <w:proofErr w:type="spellStart"/>
      <w:r>
        <w:rPr>
          <w:sz w:val="21"/>
          <w:szCs w:val="21"/>
          <w:u w:color="000000"/>
        </w:rPr>
        <w:t>Мустая</w:t>
      </w:r>
      <w:proofErr w:type="spellEnd"/>
      <w:r>
        <w:rPr>
          <w:sz w:val="21"/>
          <w:szCs w:val="21"/>
          <w:u w:color="000000"/>
        </w:rPr>
        <w:t xml:space="preserve"> </w:t>
      </w:r>
      <w:proofErr w:type="spellStart"/>
      <w:r>
        <w:rPr>
          <w:sz w:val="21"/>
          <w:szCs w:val="21"/>
          <w:u w:color="000000"/>
        </w:rPr>
        <w:t>Карима</w:t>
      </w:r>
      <w:proofErr w:type="spellEnd"/>
      <w:r>
        <w:rPr>
          <w:sz w:val="21"/>
          <w:szCs w:val="21"/>
          <w:u w:color="000000"/>
        </w:rPr>
        <w:t xml:space="preserve"> в сквере имени</w:t>
      </w:r>
      <w:r>
        <w:rPr>
          <w:sz w:val="21"/>
          <w:szCs w:val="21"/>
          <w:u w:color="000000"/>
        </w:rPr>
        <w:t xml:space="preserve"> поэта. Принимает участие в новогодних мероприятиях, как организованных администрацией района для социально-незащищенных граждан, так и в качестве гостя и благотворителя для обратившихся учреждений района. Оказывает помощь семьям участников СВО. Принимает </w:t>
      </w:r>
      <w:r>
        <w:rPr>
          <w:sz w:val="21"/>
          <w:szCs w:val="21"/>
          <w:u w:color="000000"/>
        </w:rPr>
        <w:t>участие в организации экскурсионных прогулок на теплоходе для ветеранов, инвалидов, студентов и учащихся образовательных учреждений, находящихся на территории района. Находится в контакте с молодежными и патриотическими клубами и объединениями района: «Алы</w:t>
      </w:r>
      <w:r>
        <w:rPr>
          <w:sz w:val="21"/>
          <w:szCs w:val="21"/>
          <w:u w:color="000000"/>
        </w:rPr>
        <w:t xml:space="preserve">е паруса», «Булат». Оказывает предприятиям и общественным организациям благотворительную помощь. </w:t>
      </w:r>
    </w:p>
    <w:p w:rsidR="001B21FD" w:rsidRDefault="001B21FD">
      <w:pPr>
        <w:pStyle w:val="a4"/>
        <w:tabs>
          <w:tab w:val="left" w:pos="20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1B21FD" w:rsidRDefault="007F032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Calibri" w:hAnsi="Calibri"/>
          <w:sz w:val="24"/>
          <w:szCs w:val="24"/>
          <w:u w:color="000000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u w:color="000000"/>
        </w:rPr>
        <w:t>19</w:t>
      </w:r>
      <w:r>
        <w:rPr>
          <w:rFonts w:ascii="Calibri" w:hAnsi="Calibri"/>
          <w:sz w:val="24"/>
          <w:szCs w:val="24"/>
          <w:u w:color="000000"/>
        </w:rPr>
        <w:t xml:space="preserve"> </w:t>
      </w:r>
      <w:r>
        <w:rPr>
          <w:sz w:val="24"/>
          <w:szCs w:val="24"/>
          <w:u w:color="000000"/>
        </w:rPr>
        <w:t xml:space="preserve">декабря </w:t>
      </w:r>
      <w:r>
        <w:rPr>
          <w:sz w:val="24"/>
          <w:szCs w:val="24"/>
          <w:u w:color="000000"/>
        </w:rPr>
        <w:t xml:space="preserve">2025 </w:t>
      </w:r>
      <w:r>
        <w:rPr>
          <w:sz w:val="24"/>
          <w:szCs w:val="24"/>
          <w:u w:color="000000"/>
        </w:rPr>
        <w:t>года</w:t>
      </w:r>
    </w:p>
    <w:sectPr w:rsidR="001B21F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26" w:rsidRDefault="007F0326">
      <w:r>
        <w:separator/>
      </w:r>
    </w:p>
  </w:endnote>
  <w:endnote w:type="continuationSeparator" w:id="0">
    <w:p w:rsidR="007F0326" w:rsidRDefault="007F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FD" w:rsidRDefault="001B21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26" w:rsidRDefault="007F0326">
      <w:r>
        <w:separator/>
      </w:r>
    </w:p>
  </w:footnote>
  <w:footnote w:type="continuationSeparator" w:id="0">
    <w:p w:rsidR="007F0326" w:rsidRDefault="007F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FD" w:rsidRDefault="001B21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CF8"/>
    <w:multiLevelType w:val="hybridMultilevel"/>
    <w:tmpl w:val="30B60970"/>
    <w:styleLink w:val="1"/>
    <w:lvl w:ilvl="0" w:tplc="78746660">
      <w:start w:val="1"/>
      <w:numFmt w:val="decimal"/>
      <w:lvlText w:val="%1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6C268">
      <w:start w:val="1"/>
      <w:numFmt w:val="decimal"/>
      <w:lvlText w:val="%2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78D6E8">
      <w:start w:val="1"/>
      <w:numFmt w:val="decimal"/>
      <w:lvlText w:val="%3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C4FF2">
      <w:start w:val="1"/>
      <w:numFmt w:val="decimal"/>
      <w:lvlText w:val="%4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E40704">
      <w:start w:val="1"/>
      <w:numFmt w:val="decimal"/>
      <w:lvlText w:val="%5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8E36C">
      <w:start w:val="1"/>
      <w:numFmt w:val="decimal"/>
      <w:lvlText w:val="%6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5C5658">
      <w:start w:val="1"/>
      <w:numFmt w:val="decimal"/>
      <w:lvlText w:val="%7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C24348">
      <w:start w:val="1"/>
      <w:numFmt w:val="decimal"/>
      <w:lvlText w:val="%8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9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2C4620">
      <w:start w:val="1"/>
      <w:numFmt w:val="decimal"/>
      <w:lvlText w:val="%9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8929BD"/>
    <w:multiLevelType w:val="hybridMultilevel"/>
    <w:tmpl w:val="B81CB6C6"/>
    <w:numStyleLink w:val="2"/>
  </w:abstractNum>
  <w:abstractNum w:abstractNumId="2">
    <w:nsid w:val="63A61F31"/>
    <w:multiLevelType w:val="hybridMultilevel"/>
    <w:tmpl w:val="B81CB6C6"/>
    <w:styleLink w:val="2"/>
    <w:lvl w:ilvl="0" w:tplc="7042F584">
      <w:start w:val="1"/>
      <w:numFmt w:val="decimal"/>
      <w:lvlText w:val="%1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1ADCC0">
      <w:start w:val="1"/>
      <w:numFmt w:val="decimal"/>
      <w:lvlText w:val="%2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21E98">
      <w:start w:val="1"/>
      <w:numFmt w:val="decimal"/>
      <w:lvlText w:val="%3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0012">
      <w:start w:val="1"/>
      <w:numFmt w:val="decimal"/>
      <w:lvlText w:val="%4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4A84">
      <w:start w:val="1"/>
      <w:numFmt w:val="decimal"/>
      <w:lvlText w:val="%5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F675D6">
      <w:start w:val="1"/>
      <w:numFmt w:val="decimal"/>
      <w:lvlText w:val="%6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AED14">
      <w:start w:val="1"/>
      <w:numFmt w:val="decimal"/>
      <w:lvlText w:val="%7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652DC">
      <w:start w:val="1"/>
      <w:numFmt w:val="decimal"/>
      <w:lvlText w:val="%8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9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2EE5E">
      <w:start w:val="1"/>
      <w:numFmt w:val="decimal"/>
      <w:lvlText w:val="%9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3833850"/>
    <w:multiLevelType w:val="hybridMultilevel"/>
    <w:tmpl w:val="30B60970"/>
    <w:numStyleLink w:val="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FD"/>
    <w:rsid w:val="001B21FD"/>
    <w:rsid w:val="001F1ABA"/>
    <w:rsid w:val="007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63EA1-954B-45A6-A64E-17AC7B0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Шаура Ануровна</dc:creator>
  <cp:lastModifiedBy>Вахитова Шаура Ануровна</cp:lastModifiedBy>
  <cp:revision>2</cp:revision>
  <dcterms:created xsi:type="dcterms:W3CDTF">2025-02-03T11:58:00Z</dcterms:created>
  <dcterms:modified xsi:type="dcterms:W3CDTF">2025-02-03T11:58:00Z</dcterms:modified>
</cp:coreProperties>
</file>